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BA1" w:rsidRPr="00D73F18" w:rsidRDefault="00557BA1" w:rsidP="00557BA1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-125730</wp:posOffset>
            </wp:positionV>
            <wp:extent cx="1143000" cy="1257300"/>
            <wp:effectExtent l="19050" t="0" r="0" b="0"/>
            <wp:wrapNone/>
            <wp:docPr id="7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7BA1" w:rsidRDefault="00557BA1" w:rsidP="00557BA1">
      <w:pPr>
        <w:rPr>
          <w:rFonts w:ascii="TH NiramitIT๙" w:hAnsi="TH NiramitIT๙" w:cs="TH NiramitIT๙"/>
          <w:b/>
          <w:bCs/>
          <w:sz w:val="32"/>
          <w:szCs w:val="32"/>
        </w:rPr>
      </w:pPr>
      <w:r w:rsidRPr="00D73F18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                                           </w:t>
      </w:r>
    </w:p>
    <w:p w:rsidR="00557BA1" w:rsidRDefault="00557BA1" w:rsidP="00557BA1">
      <w:pPr>
        <w:rPr>
          <w:rFonts w:ascii="TH NiramitIT๙" w:hAnsi="TH NiramitIT๙" w:cs="TH NiramitIT๙"/>
          <w:b/>
          <w:bCs/>
          <w:sz w:val="32"/>
          <w:szCs w:val="32"/>
        </w:rPr>
      </w:pPr>
    </w:p>
    <w:p w:rsidR="00557BA1" w:rsidRPr="00571A0D" w:rsidRDefault="00557BA1" w:rsidP="00557BA1">
      <w:pPr>
        <w:rPr>
          <w:rFonts w:ascii="TH NiramitIT๙" w:hAnsi="TH NiramitIT๙" w:cs="TH NiramitIT๙"/>
          <w:b/>
          <w:bCs/>
          <w:sz w:val="32"/>
          <w:szCs w:val="32"/>
        </w:rPr>
      </w:pPr>
    </w:p>
    <w:p w:rsidR="00557BA1" w:rsidRPr="00D73F18" w:rsidRDefault="00557BA1" w:rsidP="00557BA1">
      <w:pPr>
        <w:jc w:val="center"/>
        <w:rPr>
          <w:rFonts w:ascii="TH NiramitIT๙" w:hAnsi="TH NiramitIT๙" w:cs="TH NiramitIT๙"/>
          <w:sz w:val="32"/>
          <w:szCs w:val="32"/>
        </w:rPr>
      </w:pPr>
      <w:r w:rsidRPr="00D73F18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D73F18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557BA1" w:rsidRPr="00D73F18" w:rsidRDefault="00557BA1" w:rsidP="00557BA1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เรื่อง    </w:t>
      </w:r>
      <w:r>
        <w:rPr>
          <w:rFonts w:ascii="TH NiramitIT๙" w:hAnsi="TH NiramitIT๙" w:cs="TH NiramitIT๙" w:hint="cs"/>
          <w:sz w:val="32"/>
          <w:szCs w:val="32"/>
          <w:cs/>
        </w:rPr>
        <w:t>เรียก</w:t>
      </w:r>
      <w:r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สภาเทศบาลตำบลยุโป  สมัยวิ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สมัยที่ 2  ประจำปี  2558</w:t>
      </w:r>
    </w:p>
    <w:p w:rsidR="00557BA1" w:rsidRPr="00D73F18" w:rsidRDefault="00557BA1" w:rsidP="00557BA1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D73F18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557BA1" w:rsidRPr="006E189D" w:rsidRDefault="00557BA1" w:rsidP="00557BA1">
      <w:pPr>
        <w:rPr>
          <w:rFonts w:ascii="TH NiramitIT๙" w:hAnsi="TH NiramitIT๙" w:cs="TH NiramitIT๙"/>
          <w:sz w:val="16"/>
          <w:szCs w:val="16"/>
        </w:rPr>
      </w:pPr>
    </w:p>
    <w:p w:rsidR="00557BA1" w:rsidRPr="00DD719E" w:rsidRDefault="00557BA1" w:rsidP="00557BA1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ด้วย  สภาเทศบาลตำบลยุโป   ได้จัดทำคำร้องขอให้เปิดประชุมสภาเทศบาลตำบลยุโป  สมัยวิ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สมัยที่ 2  ประจำปี  2558  เพื่อพิจารณาขออนุมัติโอนเงินงบประมาณรายจ่ายประจำปี พ.ศ. 2558  และหารือราชการอื่น ๆ ในกิจการสภาเทศบาล  ตั้งแต่วันที่  28  กันยายน 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12  ตุลาคม  2558   ซึ่ง ผู้ว่าราชการจังหวัดยะลา   พิจารณาแล้วเห็นว่า  เป็นการจำเป็น เพื่อประโยชน์แห่งเทศบาล  จึงอาศัยอำนาจ ตามมาตรา 26  แห่งพระราชบัญญัติเทศบาล  พ.ศ. 2496 แก้ไขเพิ่มเติมถึง (ฉบับที่ 13)  พ.ศ. 2552 และอำนาจตาม ข้อ 36 (2) </w:t>
      </w:r>
      <w:r w:rsidRPr="00143903">
        <w:rPr>
          <w:rFonts w:ascii="TH NiramitIT๙" w:hAnsi="TH NiramitIT๙" w:cs="TH NiramitIT๙"/>
          <w:sz w:val="32"/>
          <w:szCs w:val="32"/>
          <w:cs/>
        </w:rPr>
        <w:t>แห่ง</w:t>
      </w:r>
      <w:r>
        <w:rPr>
          <w:rFonts w:ascii="TH NiramitIT๙" w:hAnsi="TH NiramitIT๙" w:cs="TH NiramitIT๙" w:hint="cs"/>
          <w:sz w:val="32"/>
          <w:szCs w:val="32"/>
          <w:cs/>
        </w:rPr>
        <w:t>ระเบียบกระทรวงมหาดไทย ว่าด้วยข้อบังคับการประชุมสภาท้องถิ่น  พ.ศ. 2547  แก้ไขเพิ่มเติมถึง (ฉบับที่ 2) พ.ศ. 2554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ประกาศเรียกประชุมสภาเทศบาลตำบลยุโป  สมัยวิสามัญ  สมัยที่ 2  ประจำปี  2558  ตั้งแต่วันที่  28  กันยายน 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12  ตุลาคม  2558   มีกำหนดไม่เกินสิบห้าวัน</w:t>
      </w:r>
    </w:p>
    <w:p w:rsidR="00557BA1" w:rsidRPr="00E636D8" w:rsidRDefault="00557BA1" w:rsidP="00557BA1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E636D8">
        <w:rPr>
          <w:rFonts w:ascii="TH NiramitIT๙" w:hAnsi="TH NiramitIT๙" w:cs="TH NiramitIT๙"/>
          <w:sz w:val="32"/>
          <w:szCs w:val="32"/>
          <w:cs/>
        </w:rPr>
        <w:t>อาศัยอำนาจตามความในระเบียบกระทรวงมหาดไทย ว่าด้วยข้อบังคับการประชุมสภา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พ.ศ.๒๕๔๗  และแก้ไขเพิ่มเติม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(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>ฉบับที่ ๒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)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 พ.ศ. ๒๕๕๔  หมวด ๒</w:t>
      </w:r>
      <w:r>
        <w:rPr>
          <w:rFonts w:ascii="TH NiramitIT๙" w:hAnsi="TH NiramitIT๙" w:cs="TH NiramitIT๙"/>
          <w:spacing w:val="-4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ข้อ 22</w:t>
      </w:r>
      <w:r w:rsidRPr="00E636D8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การ   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นั้นด้วย   </w:t>
      </w:r>
      <w:r w:rsidRPr="00E636D8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E636D8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E636D8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สามัญ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สมัยที่  </w:t>
      </w:r>
      <w:r>
        <w:rPr>
          <w:rFonts w:ascii="TH NiramitIT๙" w:hAnsi="TH NiramitIT๙" w:cs="TH NiramitIT๙" w:hint="cs"/>
          <w:sz w:val="32"/>
          <w:szCs w:val="32"/>
          <w:cs/>
        </w:rPr>
        <w:t>2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>ประจำปี  ๒๕๕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8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ตั้งแต่วันที่  28  กันยายน 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12  ตุลาคม  2558  </w:t>
      </w:r>
      <w:r w:rsidRPr="00E636D8">
        <w:rPr>
          <w:rFonts w:ascii="TH NiramitIT๙" w:hAnsi="TH NiramitIT๙" w:cs="TH NiramitIT๙"/>
          <w:spacing w:val="-8"/>
          <w:sz w:val="32"/>
          <w:szCs w:val="32"/>
          <w:cs/>
        </w:rPr>
        <w:t>มีกำหนดสมัยประชุมไม่เกิน  ๑๕  วัน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ตำบลยุโป  หมู่ที่ ๑  ตำบลยุโป   อำเภอเมืองยะลา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จังหวัดยะลา  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E636D8">
        <w:rPr>
          <w:rFonts w:ascii="TH NiramitIT๙" w:hAnsi="TH NiramitIT๙" w:cs="TH NiramitIT๙"/>
          <w:sz w:val="32"/>
          <w:szCs w:val="32"/>
          <w:cs/>
        </w:rPr>
        <w:t>ดังกล่าวได้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>ฯ</w:t>
      </w:r>
      <w:r w:rsidRPr="00E636D8">
        <w:rPr>
          <w:rFonts w:ascii="TH NiramitIT๙" w:hAnsi="TH NiramitIT๙" w:cs="TH NiramitIT๙"/>
          <w:sz w:val="32"/>
          <w:szCs w:val="32"/>
          <w:cs/>
        </w:rPr>
        <w:t xml:space="preserve"> ได้ตั้งแต่บัดนี้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636D8">
        <w:rPr>
          <w:rFonts w:ascii="TH NiramitIT๙" w:hAnsi="TH NiramitIT๙" w:cs="TH NiramitIT๙"/>
          <w:sz w:val="32"/>
          <w:szCs w:val="32"/>
          <w:cs/>
        </w:rPr>
        <w:t>เป็นต้นไป</w:t>
      </w:r>
    </w:p>
    <w:p w:rsidR="00557BA1" w:rsidRPr="003F3413" w:rsidRDefault="00557BA1" w:rsidP="00557BA1">
      <w:pPr>
        <w:ind w:firstLine="1440"/>
        <w:jc w:val="thaiDistribute"/>
        <w:rPr>
          <w:rFonts w:ascii="TH SarabunPSK" w:hAnsi="TH SarabunPSK" w:cs="TH SarabunPSK"/>
          <w:sz w:val="20"/>
          <w:szCs w:val="20"/>
        </w:rPr>
      </w:pPr>
    </w:p>
    <w:p w:rsidR="00557BA1" w:rsidRPr="00143903" w:rsidRDefault="00557BA1" w:rsidP="00557BA1">
      <w:pPr>
        <w:ind w:firstLine="1440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CF1D0D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557BA1" w:rsidRPr="00143903" w:rsidRDefault="00557BA1" w:rsidP="00557BA1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557BA1" w:rsidRPr="00143903" w:rsidRDefault="00557BA1" w:rsidP="00557BA1">
      <w:pPr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22 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เดือน   </w:t>
      </w:r>
      <w:r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 พ.ศ. </w:t>
      </w:r>
      <w:r>
        <w:rPr>
          <w:rFonts w:ascii="TH NiramitIT๙" w:hAnsi="TH NiramitIT๙" w:cs="TH NiramitIT๙" w:hint="cs"/>
          <w:sz w:val="32"/>
          <w:szCs w:val="32"/>
          <w:cs/>
        </w:rPr>
        <w:t>2558</w:t>
      </w:r>
    </w:p>
    <w:p w:rsidR="00557BA1" w:rsidRPr="00143903" w:rsidRDefault="00557BA1" w:rsidP="00557BA1">
      <w:pPr>
        <w:rPr>
          <w:rFonts w:ascii="TH NiramitIT๙" w:hAnsi="TH NiramitIT๙" w:cs="TH NiramitIT๙"/>
          <w:sz w:val="20"/>
          <w:szCs w:val="20"/>
        </w:rPr>
      </w:pPr>
    </w:p>
    <w:p w:rsidR="00557BA1" w:rsidRPr="00711C80" w:rsidRDefault="00557BA1" w:rsidP="00557BA1">
      <w:pPr>
        <w:rPr>
          <w:rFonts w:ascii="TH NiramitIT๙" w:hAnsi="TH NiramitIT๙" w:cs="TH NiramitIT๙"/>
          <w:sz w:val="16"/>
          <w:szCs w:val="16"/>
        </w:rPr>
      </w:pPr>
    </w:p>
    <w:p w:rsidR="00557BA1" w:rsidRPr="00143903" w:rsidRDefault="00557BA1" w:rsidP="00557BA1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557BA1" w:rsidRPr="00143903" w:rsidRDefault="00557BA1" w:rsidP="00557BA1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 w:rsidRPr="00143903">
        <w:rPr>
          <w:rFonts w:ascii="TH NiramitIT๙" w:hAnsi="TH NiramitIT๙" w:cs="TH NiramitIT๙"/>
          <w:sz w:val="32"/>
          <w:szCs w:val="32"/>
          <w:cs/>
        </w:rPr>
        <w:t>)</w:t>
      </w:r>
    </w:p>
    <w:p w:rsidR="009D2D47" w:rsidRPr="005E2846" w:rsidRDefault="00557BA1">
      <w:pPr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เทศบาลตำบลยุโป</w:t>
      </w:r>
    </w:p>
    <w:sectPr w:rsidR="009D2D47" w:rsidRPr="005E2846" w:rsidSect="005E2846">
      <w:pgSz w:w="11906" w:h="16838"/>
      <w:pgMar w:top="993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57BA1"/>
    <w:rsid w:val="00557BA1"/>
    <w:rsid w:val="005E2846"/>
    <w:rsid w:val="006A3BF0"/>
    <w:rsid w:val="006B325A"/>
    <w:rsid w:val="009D2D47"/>
    <w:rsid w:val="00B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BA1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2016-05-05T05:11:00Z</dcterms:created>
  <dcterms:modified xsi:type="dcterms:W3CDTF">2016-05-05T05:39:00Z</dcterms:modified>
</cp:coreProperties>
</file>